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7106F" w14:textId="77777777" w:rsidR="00157228" w:rsidRPr="00430477" w:rsidRDefault="00157228" w:rsidP="00670E89">
      <w:pPr>
        <w:jc w:val="both"/>
        <w:rPr>
          <w:rFonts w:ascii="Arial" w:eastAsia="Calibri" w:hAnsi="Arial" w:cs="Arial"/>
          <w:b/>
          <w:caps/>
          <w:sz w:val="20"/>
          <w:szCs w:val="20"/>
        </w:rPr>
      </w:pPr>
      <w:bookmarkStart w:id="0" w:name="_Toc55831038"/>
      <w:bookmarkStart w:id="1" w:name="_Toc65751141"/>
      <w:bookmarkStart w:id="2" w:name="_Toc55831036"/>
      <w:bookmarkStart w:id="3" w:name="_Toc65751139"/>
      <w:r w:rsidRPr="00430477">
        <w:rPr>
          <w:rFonts w:ascii="Arial" w:eastAsia="Calibri" w:hAnsi="Arial" w:cs="Arial"/>
          <w:b/>
          <w:sz w:val="20"/>
          <w:szCs w:val="20"/>
        </w:rPr>
        <w:t xml:space="preserve">Anexo </w:t>
      </w:r>
      <w:proofErr w:type="spellStart"/>
      <w:r w:rsidRPr="00430477">
        <w:rPr>
          <w:rFonts w:ascii="Arial" w:eastAsia="Calibri" w:hAnsi="Arial" w:cs="Arial"/>
          <w:b/>
          <w:sz w:val="20"/>
          <w:szCs w:val="20"/>
        </w:rPr>
        <w:t>N°</w:t>
      </w:r>
      <w:proofErr w:type="spellEnd"/>
      <w:r w:rsidRPr="00430477">
        <w:rPr>
          <w:rFonts w:ascii="Arial" w:eastAsia="Calibri" w:hAnsi="Arial" w:cs="Arial"/>
          <w:b/>
          <w:sz w:val="20"/>
          <w:szCs w:val="20"/>
        </w:rPr>
        <w:t xml:space="preserve"> 25: Documento para remitir el Informe de Auditoría al Órgano Instructor de la Contraloría </w:t>
      </w:r>
      <w:bookmarkEnd w:id="0"/>
      <w:bookmarkEnd w:id="1"/>
    </w:p>
    <w:p w14:paraId="364E6BA2" w14:textId="77777777" w:rsidR="00157228" w:rsidRPr="00430477" w:rsidRDefault="00157228" w:rsidP="00480423">
      <w:pPr>
        <w:rPr>
          <w:rFonts w:ascii="Arial" w:eastAsia="Calibri" w:hAnsi="Arial" w:cs="Arial"/>
          <w:b/>
          <w:caps/>
          <w:sz w:val="20"/>
          <w:szCs w:val="20"/>
        </w:rPr>
      </w:pPr>
      <w:bookmarkStart w:id="4" w:name="_Toc55831039"/>
      <w:bookmarkStart w:id="5" w:name="_Toc65751142"/>
      <w:r w:rsidRPr="00430477">
        <w:rPr>
          <w:rFonts w:ascii="Arial" w:eastAsia="Calibri" w:hAnsi="Arial" w:cs="Arial"/>
          <w:b/>
          <w:caps/>
          <w:noProof/>
          <w:sz w:val="20"/>
          <w:szCs w:val="20"/>
          <w:lang w:eastAsia="es-PE"/>
        </w:rPr>
        <mc:AlternateContent>
          <mc:Choice Requires="wps">
            <w:drawing>
              <wp:anchor distT="0" distB="0" distL="114300" distR="114300" simplePos="0" relativeHeight="251786752" behindDoc="0" locked="0" layoutInCell="1" allowOverlap="1" wp14:anchorId="355C0E7A" wp14:editId="2E591FF7">
                <wp:simplePos x="0" y="0"/>
                <wp:positionH relativeFrom="column">
                  <wp:posOffset>0</wp:posOffset>
                </wp:positionH>
                <wp:positionV relativeFrom="paragraph">
                  <wp:posOffset>53975</wp:posOffset>
                </wp:positionV>
                <wp:extent cx="5617028" cy="0"/>
                <wp:effectExtent l="0" t="19050" r="41275" b="38100"/>
                <wp:wrapNone/>
                <wp:docPr id="256"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028"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9EFBC" id="Conector recto 10" o:spid="_x0000_s1026" style="position:absolute;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442.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" strokecolor="#e00" strokeweight="4.5pt">
                <v:stroke linestyle="thickThin"/>
              </v:line>
            </w:pict>
          </mc:Fallback>
        </mc:AlternateContent>
      </w:r>
      <w:bookmarkEnd w:id="4"/>
      <w:bookmarkEnd w:id="5"/>
    </w:p>
    <w:p w14:paraId="798402AF" w14:textId="24084ACC" w:rsidR="00157228" w:rsidRDefault="00706FDC" w:rsidP="00670E89">
      <w:pPr>
        <w:jc w:val="center"/>
        <w:rPr>
          <w:rFonts w:ascii="Arial Narrow" w:eastAsia="Calibri" w:hAnsi="Arial Narrow" w:cs="Times New Roman"/>
        </w:rPr>
      </w:pPr>
      <w:r>
        <w:rPr>
          <w:rFonts w:ascii="Arial Narrow" w:eastAsia="Calibri" w:hAnsi="Arial Narrow" w:cs="Times New Roman"/>
          <w:noProof/>
        </w:rPr>
        <w:drawing>
          <wp:inline distT="0" distB="0" distL="0" distR="0" wp14:anchorId="4565F8DE" wp14:editId="017942E7">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14:paraId="6D2A3466" w14:textId="77777777" w:rsidR="00706FDC" w:rsidRPr="00430477" w:rsidRDefault="00706FDC" w:rsidP="00670E89">
      <w:pPr>
        <w:jc w:val="center"/>
        <w:rPr>
          <w:rFonts w:ascii="Arial Narrow" w:eastAsia="Calibri" w:hAnsi="Arial Narrow" w:cs="Times New Roman"/>
        </w:rPr>
      </w:pPr>
    </w:p>
    <w:p w14:paraId="6E726A9B" w14:textId="77777777" w:rsidR="00DF3FE3" w:rsidRPr="00DF3FE3" w:rsidRDefault="00DF3FE3" w:rsidP="00706FDC">
      <w:pPr>
        <w:pStyle w:val="Prrafodelista"/>
        <w:widowControl/>
        <w:tabs>
          <w:tab w:val="left" w:pos="1985"/>
          <w:tab w:val="center" w:pos="4419"/>
          <w:tab w:val="right" w:pos="8931"/>
        </w:tabs>
        <w:autoSpaceDE/>
        <w:autoSpaceDN/>
        <w:spacing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274D87A0" w14:textId="77777777" w:rsidR="00157228" w:rsidRPr="00430477" w:rsidRDefault="00157228" w:rsidP="00706FDC">
      <w:pPr>
        <w:rPr>
          <w:rFonts w:ascii="Arial Narrow" w:eastAsia="Calibri" w:hAnsi="Arial Narrow" w:cs="Times New Roman"/>
          <w:lang w:val="es-MX"/>
        </w:rPr>
      </w:pPr>
    </w:p>
    <w:p w14:paraId="6458C9E8" w14:textId="77777777" w:rsidR="00157228" w:rsidRPr="00430477" w:rsidRDefault="00157228" w:rsidP="00670E89">
      <w:pPr>
        <w:ind w:left="6237" w:hanging="708"/>
        <w:rPr>
          <w:rFonts w:ascii="Arial Narrow" w:eastAsia="Calibri" w:hAnsi="Arial Narrow" w:cs="Times New Roman"/>
          <w:b/>
        </w:rPr>
      </w:pPr>
      <w:r w:rsidRPr="00430477">
        <w:rPr>
          <w:rFonts w:ascii="Arial Narrow" w:eastAsia="Calibri" w:hAnsi="Arial Narrow" w:cs="Times New Roman"/>
        </w:rPr>
        <w:t>[Ciudad], [día] de [mes] de [año]</w:t>
      </w:r>
      <w:r w:rsidRPr="00430477">
        <w:rPr>
          <w:rFonts w:ascii="Arial Narrow" w:eastAsia="Calibri" w:hAnsi="Arial Narrow" w:cs="Times New Roman"/>
          <w:b/>
        </w:rPr>
        <w:t xml:space="preserve"> </w:t>
      </w:r>
    </w:p>
    <w:p w14:paraId="3D46BFBE" w14:textId="77777777" w:rsidR="00157228" w:rsidRPr="00430477" w:rsidRDefault="00157228" w:rsidP="00670E89">
      <w:pPr>
        <w:ind w:left="6237" w:hanging="708"/>
        <w:rPr>
          <w:rFonts w:ascii="Arial" w:eastAsia="Calibri" w:hAnsi="Arial" w:cs="Arial"/>
          <w:b/>
          <w:sz w:val="20"/>
          <w:szCs w:val="20"/>
          <w:u w:val="single"/>
        </w:rPr>
      </w:pPr>
    </w:p>
    <w:p w14:paraId="5E36BC88" w14:textId="77777777" w:rsidR="00157228" w:rsidRPr="00430477" w:rsidRDefault="00157228" w:rsidP="00480423">
      <w:pPr>
        <w:rPr>
          <w:rFonts w:ascii="Arial Narrow" w:eastAsia="Calibri" w:hAnsi="Arial Narrow" w:cs="Times New Roman"/>
          <w:b/>
          <w:u w:val="single"/>
        </w:rPr>
      </w:pPr>
      <w:r w:rsidRPr="00430477">
        <w:rPr>
          <w:rFonts w:ascii="Arial" w:eastAsia="Calibri" w:hAnsi="Arial" w:cs="Arial"/>
          <w:b/>
          <w:sz w:val="20"/>
          <w:szCs w:val="20"/>
          <w:u w:val="single"/>
        </w:rPr>
        <w:t xml:space="preserve">[MEMORANDO para CGR/OFICIO para OCI] N.° [número]-[Año]-[CG/Siglas del órgano desconcentrado o de la unidad orgánica de la CGR] u </w:t>
      </w:r>
      <w:r w:rsidRPr="00430477">
        <w:rPr>
          <w:rFonts w:ascii="Arial Narrow" w:eastAsia="Calibri" w:hAnsi="Arial Narrow" w:cs="Times New Roman"/>
          <w:b/>
          <w:u w:val="single"/>
        </w:rPr>
        <w:t>OCI/[Código de la Entidad del OCI]</w:t>
      </w:r>
    </w:p>
    <w:p w14:paraId="74EB8572" w14:textId="77777777" w:rsidR="00157228" w:rsidRPr="00430477" w:rsidRDefault="00157228" w:rsidP="00480423">
      <w:pPr>
        <w:rPr>
          <w:rFonts w:ascii="Arial Narrow" w:eastAsia="Calibri" w:hAnsi="Arial Narrow" w:cs="Times New Roman"/>
          <w:b/>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6350"/>
      </w:tblGrid>
      <w:tr w:rsidR="00157228" w:rsidRPr="00430477" w14:paraId="3B8EC8FB" w14:textId="77777777" w:rsidTr="00D41A69">
        <w:tc>
          <w:tcPr>
            <w:tcW w:w="2093" w:type="dxa"/>
          </w:tcPr>
          <w:p w14:paraId="0A6B50AA" w14:textId="77777777" w:rsidR="00157228" w:rsidRPr="00430477" w:rsidRDefault="00157228" w:rsidP="00480423">
            <w:pPr>
              <w:rPr>
                <w:rFonts w:ascii="Arial Narrow" w:eastAsia="Calibri" w:hAnsi="Arial Narrow"/>
                <w:b/>
              </w:rPr>
            </w:pPr>
            <w:r w:rsidRPr="00430477">
              <w:rPr>
                <w:rFonts w:ascii="Arial Narrow" w:eastAsia="Calibri" w:hAnsi="Arial Narrow"/>
                <w:b/>
              </w:rPr>
              <w:t>A:</w:t>
            </w:r>
          </w:p>
        </w:tc>
        <w:tc>
          <w:tcPr>
            <w:tcW w:w="6804" w:type="dxa"/>
          </w:tcPr>
          <w:p w14:paraId="5202531D" w14:textId="77777777" w:rsidR="00157228" w:rsidRPr="00430477" w:rsidRDefault="00157228" w:rsidP="00480423">
            <w:pPr>
              <w:rPr>
                <w:rFonts w:ascii="Arial" w:eastAsia="Calibri" w:hAnsi="Arial" w:cs="Arial"/>
                <w:sz w:val="20"/>
                <w:szCs w:val="20"/>
              </w:rPr>
            </w:pPr>
            <w:r w:rsidRPr="00430477">
              <w:rPr>
                <w:rFonts w:ascii="Arial" w:eastAsia="Calibri" w:hAnsi="Arial" w:cs="Arial"/>
                <w:sz w:val="20"/>
                <w:szCs w:val="20"/>
              </w:rPr>
              <w:t>[Nombres y Apellidos]</w:t>
            </w:r>
          </w:p>
          <w:p w14:paraId="3E3B52B5" w14:textId="77777777" w:rsidR="00157228" w:rsidRPr="00430477" w:rsidRDefault="00157228" w:rsidP="00480423">
            <w:pPr>
              <w:rPr>
                <w:rFonts w:ascii="Arial" w:eastAsia="Calibri" w:hAnsi="Arial" w:cs="Arial"/>
                <w:b/>
                <w:sz w:val="20"/>
                <w:szCs w:val="20"/>
              </w:rPr>
            </w:pPr>
            <w:r w:rsidRPr="00430477">
              <w:rPr>
                <w:rFonts w:ascii="Arial" w:eastAsia="Calibri" w:hAnsi="Arial" w:cs="Arial"/>
                <w:b/>
                <w:sz w:val="20"/>
                <w:szCs w:val="20"/>
              </w:rPr>
              <w:t>Órgano Instructor de la Contraloría General de la República</w:t>
            </w:r>
          </w:p>
          <w:p w14:paraId="04E0B510" w14:textId="77777777" w:rsidR="00157228" w:rsidRPr="00430477" w:rsidRDefault="00157228" w:rsidP="00480423">
            <w:pPr>
              <w:rPr>
                <w:rFonts w:ascii="Arial Narrow" w:eastAsia="Calibri" w:hAnsi="Arial Narrow"/>
                <w:b/>
                <w:u w:val="single"/>
              </w:rPr>
            </w:pPr>
          </w:p>
        </w:tc>
      </w:tr>
      <w:tr w:rsidR="00157228" w:rsidRPr="00430477" w14:paraId="197CD7E9" w14:textId="77777777" w:rsidTr="00D41A69">
        <w:tc>
          <w:tcPr>
            <w:tcW w:w="2093" w:type="dxa"/>
          </w:tcPr>
          <w:p w14:paraId="6FC1186D" w14:textId="77777777" w:rsidR="00157228" w:rsidRPr="00430477" w:rsidRDefault="00157228" w:rsidP="00480423">
            <w:pPr>
              <w:rPr>
                <w:rFonts w:ascii="Arial Narrow" w:eastAsia="Calibri" w:hAnsi="Arial Narrow"/>
                <w:b/>
              </w:rPr>
            </w:pPr>
            <w:r w:rsidRPr="00430477">
              <w:rPr>
                <w:rFonts w:ascii="Arial Narrow" w:eastAsia="Calibri" w:hAnsi="Arial Narrow"/>
                <w:b/>
              </w:rPr>
              <w:t>De:</w:t>
            </w:r>
          </w:p>
        </w:tc>
        <w:tc>
          <w:tcPr>
            <w:tcW w:w="6804" w:type="dxa"/>
          </w:tcPr>
          <w:p w14:paraId="5DD3063B" w14:textId="77777777" w:rsidR="00157228" w:rsidRPr="00430477" w:rsidRDefault="00157228" w:rsidP="00480423">
            <w:pPr>
              <w:rPr>
                <w:rFonts w:ascii="Arial" w:eastAsia="Calibri" w:hAnsi="Arial" w:cs="Arial"/>
                <w:sz w:val="20"/>
                <w:szCs w:val="20"/>
              </w:rPr>
            </w:pPr>
            <w:r w:rsidRPr="00430477">
              <w:rPr>
                <w:rFonts w:ascii="Arial" w:eastAsia="Calibri" w:hAnsi="Arial" w:cs="Arial"/>
                <w:sz w:val="20"/>
                <w:szCs w:val="20"/>
              </w:rPr>
              <w:t>[Nombre y Apellidos]</w:t>
            </w:r>
          </w:p>
          <w:p w14:paraId="03A2F05C" w14:textId="77777777" w:rsidR="00157228" w:rsidRPr="00430477" w:rsidRDefault="00157228" w:rsidP="00480423">
            <w:pPr>
              <w:rPr>
                <w:rFonts w:ascii="Arial Narrow" w:eastAsia="Calibri" w:hAnsi="Arial Narrow"/>
                <w:b/>
              </w:rPr>
            </w:pPr>
            <w:r w:rsidRPr="00430477">
              <w:rPr>
                <w:rFonts w:ascii="Arial Narrow" w:eastAsia="Times New Roman" w:hAnsi="Arial Narrow"/>
                <w:b/>
                <w:iCs/>
                <w:color w:val="000000"/>
                <w:lang w:eastAsia="es-PE"/>
              </w:rPr>
              <w:t>[Responsable del órgano desconcentrado o de la unidad orgánica de la CGR u OCI respectivo a cargo del desarrollo de la Auditoría de Cumplimiento</w:t>
            </w:r>
            <w:r w:rsidRPr="00430477">
              <w:rPr>
                <w:rFonts w:ascii="Arial Narrow" w:eastAsia="Calibri" w:hAnsi="Arial Narrow"/>
                <w:b/>
              </w:rPr>
              <w:t>]</w:t>
            </w:r>
          </w:p>
          <w:p w14:paraId="1CEBB49E" w14:textId="77777777" w:rsidR="00157228" w:rsidRPr="00430477" w:rsidRDefault="00157228" w:rsidP="00480423">
            <w:pPr>
              <w:rPr>
                <w:rFonts w:ascii="Arial Narrow" w:eastAsia="Calibri" w:hAnsi="Arial Narrow"/>
                <w:b/>
                <w:u w:val="single"/>
              </w:rPr>
            </w:pPr>
          </w:p>
        </w:tc>
      </w:tr>
      <w:tr w:rsidR="00157228" w:rsidRPr="00430477" w14:paraId="59C3A77A" w14:textId="77777777" w:rsidTr="00D41A69">
        <w:tc>
          <w:tcPr>
            <w:tcW w:w="2093" w:type="dxa"/>
          </w:tcPr>
          <w:p w14:paraId="6573B632" w14:textId="77777777" w:rsidR="00157228" w:rsidRPr="00430477" w:rsidRDefault="00157228" w:rsidP="00480423">
            <w:pPr>
              <w:rPr>
                <w:rFonts w:ascii="Arial Narrow" w:eastAsia="Calibri" w:hAnsi="Arial Narrow"/>
                <w:b/>
              </w:rPr>
            </w:pPr>
            <w:r w:rsidRPr="00430477">
              <w:rPr>
                <w:rFonts w:ascii="Arial Narrow" w:eastAsia="Calibri" w:hAnsi="Arial Narrow"/>
                <w:b/>
              </w:rPr>
              <w:t>Asunto:</w:t>
            </w:r>
          </w:p>
        </w:tc>
        <w:tc>
          <w:tcPr>
            <w:tcW w:w="6804" w:type="dxa"/>
          </w:tcPr>
          <w:p w14:paraId="232190FB" w14:textId="77777777" w:rsidR="00157228" w:rsidRPr="00430477" w:rsidRDefault="00157228" w:rsidP="006B1751">
            <w:pPr>
              <w:pStyle w:val="Prrafodelista"/>
              <w:numPr>
                <w:ilvl w:val="0"/>
                <w:numId w:val="84"/>
              </w:numPr>
              <w:tabs>
                <w:tab w:val="left" w:pos="348"/>
              </w:tabs>
              <w:ind w:left="0" w:firstLine="0"/>
              <w:rPr>
                <w:rFonts w:ascii="Arial Narrow" w:eastAsia="Calibri" w:hAnsi="Arial Narrow"/>
                <w:b/>
                <w:u w:val="single"/>
              </w:rPr>
            </w:pPr>
            <w:r w:rsidRPr="00430477">
              <w:rPr>
                <w:rFonts w:ascii="Arial" w:eastAsia="Calibri" w:hAnsi="Arial" w:cs="Arial"/>
                <w:sz w:val="20"/>
                <w:szCs w:val="20"/>
              </w:rPr>
              <w:t>Remite el Informe de Auditoría N° [precisar número del informe]</w:t>
            </w:r>
          </w:p>
        </w:tc>
      </w:tr>
      <w:tr w:rsidR="00157228" w:rsidRPr="00430477" w14:paraId="3B7B0640" w14:textId="77777777" w:rsidTr="00D41A69">
        <w:tc>
          <w:tcPr>
            <w:tcW w:w="2093" w:type="dxa"/>
          </w:tcPr>
          <w:p w14:paraId="41FCD94C" w14:textId="77777777" w:rsidR="00157228" w:rsidRPr="00430477" w:rsidRDefault="00157228" w:rsidP="00480423">
            <w:pPr>
              <w:rPr>
                <w:rFonts w:ascii="Arial Narrow" w:eastAsia="Calibri" w:hAnsi="Arial Narrow"/>
                <w:b/>
              </w:rPr>
            </w:pPr>
            <w:r w:rsidRPr="00430477">
              <w:rPr>
                <w:rFonts w:ascii="Arial Narrow" w:eastAsia="Calibri" w:hAnsi="Arial Narrow"/>
                <w:b/>
              </w:rPr>
              <w:t>Referencia:</w:t>
            </w:r>
          </w:p>
        </w:tc>
        <w:tc>
          <w:tcPr>
            <w:tcW w:w="6804" w:type="dxa"/>
          </w:tcPr>
          <w:p w14:paraId="1C291A9E" w14:textId="77777777" w:rsidR="00157228" w:rsidRPr="00430477" w:rsidRDefault="00157228" w:rsidP="00670E89">
            <w:pPr>
              <w:ind w:left="348"/>
              <w:rPr>
                <w:rFonts w:ascii="Arial Narrow" w:eastAsia="Calibri" w:hAnsi="Arial Narrow"/>
              </w:rPr>
            </w:pPr>
            <w:r w:rsidRPr="00430477">
              <w:rPr>
                <w:rFonts w:ascii="Arial Narrow" w:eastAsia="Calibri" w:hAnsi="Arial Narrow"/>
                <w:lang w:val="es-MX"/>
              </w:rPr>
              <w:t>Literal d) del artículo 22 de la Ley N° 27785, Ley Orgánica del Sistema Nacional de Control y de la Contraloría General de la República.</w:t>
            </w:r>
          </w:p>
          <w:p w14:paraId="6FEEE95A" w14:textId="77777777" w:rsidR="00157228" w:rsidRPr="00430477" w:rsidRDefault="00157228" w:rsidP="006B1751">
            <w:pPr>
              <w:pStyle w:val="Prrafodelista"/>
              <w:numPr>
                <w:ilvl w:val="0"/>
                <w:numId w:val="84"/>
              </w:numPr>
              <w:ind w:left="348" w:hanging="425"/>
              <w:rPr>
                <w:rFonts w:ascii="Arial Narrow" w:eastAsia="Calibri" w:hAnsi="Arial Narrow"/>
                <w:b/>
                <w:u w:val="single"/>
              </w:rPr>
            </w:pPr>
            <w:r w:rsidRPr="00430477">
              <w:rPr>
                <w:rFonts w:ascii="Arial Narrow" w:eastAsia="Calibri" w:hAnsi="Arial Narrow"/>
              </w:rPr>
              <w:t>Directiva N° [número]-[año]-CG/[siglas de la unidad orgánica] “Auditoría de Cumplimiento” aprobada mediante Resolución de Contraloría N° [número]-[año]-CG, de [día] de [mes] de [año].</w:t>
            </w:r>
          </w:p>
        </w:tc>
      </w:tr>
    </w:tbl>
    <w:p w14:paraId="1355F8D3" w14:textId="6437687A" w:rsidR="00706FDC" w:rsidRDefault="00706FDC" w:rsidP="00480423">
      <w:pPr>
        <w:pBdr>
          <w:bottom w:val="single" w:sz="6" w:space="1" w:color="auto"/>
        </w:pBdr>
        <w:rPr>
          <w:rFonts w:ascii="Arial Narrow" w:eastAsia="Calibri" w:hAnsi="Arial Narrow" w:cs="Times New Roman"/>
          <w:sz w:val="14"/>
          <w:lang w:val="es-ES_tradnl"/>
        </w:rPr>
      </w:pPr>
    </w:p>
    <w:p w14:paraId="46AA168C" w14:textId="77777777" w:rsidR="00157228" w:rsidRPr="00430477" w:rsidRDefault="00157228" w:rsidP="00480423">
      <w:pPr>
        <w:rPr>
          <w:rFonts w:ascii="Arial Narrow" w:eastAsia="Calibri" w:hAnsi="Arial Narrow" w:cs="Times New Roman"/>
        </w:rPr>
      </w:pPr>
      <w:bookmarkStart w:id="6" w:name="_GoBack"/>
      <w:bookmarkEnd w:id="6"/>
    </w:p>
    <w:p w14:paraId="062FCE35" w14:textId="77777777" w:rsidR="00157228" w:rsidRPr="00430477" w:rsidRDefault="00157228" w:rsidP="00D17A31">
      <w:pPr>
        <w:ind w:firstLine="1701"/>
        <w:jc w:val="both"/>
        <w:rPr>
          <w:rFonts w:ascii="Arial Narrow" w:eastAsia="Calibri" w:hAnsi="Arial Narrow" w:cs="Arial"/>
        </w:rPr>
      </w:pPr>
      <w:r w:rsidRPr="00430477">
        <w:rPr>
          <w:rFonts w:ascii="Arial Narrow" w:eastAsia="Calibri" w:hAnsi="Arial Narrow" w:cs="Arial"/>
        </w:rPr>
        <w:t xml:space="preserve">Me dirijo a usted con relación a las normativas de la referencia, a fin de hacer de su conocimiento que se ha emitido el Informe de Auditoría N° </w:t>
      </w:r>
      <w:r w:rsidRPr="00430477">
        <w:rPr>
          <w:rFonts w:ascii="Arial Narrow" w:eastAsia="Calibri" w:hAnsi="Arial Narrow" w:cs="Times New Roman"/>
          <w:lang w:val="es-MX"/>
        </w:rPr>
        <w:t>[precisar número del informe],</w:t>
      </w:r>
      <w:r w:rsidRPr="00430477">
        <w:rPr>
          <w:rFonts w:ascii="Arial Narrow" w:eastAsia="Calibri" w:hAnsi="Arial Narrow" w:cs="Arial"/>
        </w:rPr>
        <w:t xml:space="preserve"> denominado “[…]”, resultante de la Auditoría de Cumplimiento a la [entidad/dependencia sujeta a control], en el que se recomienda la remisión del Informe al Órgano Instructor de la Contraloría General de la República, para el procesamiento de los funcionarios o servidores públicos involucrados en las observaciones quienes se ha identificado presunta responsabilidad administrativa funcional.</w:t>
      </w:r>
    </w:p>
    <w:p w14:paraId="73067675" w14:textId="77777777" w:rsidR="00157228" w:rsidRPr="00430477" w:rsidRDefault="00157228" w:rsidP="00D17A31">
      <w:pPr>
        <w:jc w:val="both"/>
        <w:rPr>
          <w:rFonts w:ascii="Arial Narrow" w:eastAsia="Calibri" w:hAnsi="Arial Narrow" w:cs="Arial"/>
          <w:sz w:val="18"/>
        </w:rPr>
      </w:pPr>
    </w:p>
    <w:p w14:paraId="59FB50FA" w14:textId="77777777" w:rsidR="00157228" w:rsidRPr="00430477" w:rsidRDefault="00157228" w:rsidP="00D17A31">
      <w:pPr>
        <w:ind w:firstLine="1701"/>
        <w:jc w:val="both"/>
        <w:rPr>
          <w:rFonts w:ascii="Arial Narrow" w:eastAsia="Calibri" w:hAnsi="Arial Narrow" w:cs="Arial"/>
        </w:rPr>
      </w:pPr>
      <w:r w:rsidRPr="00430477">
        <w:rPr>
          <w:rFonts w:ascii="Arial Narrow" w:eastAsia="Calibri" w:hAnsi="Arial Narrow" w:cs="Arial"/>
        </w:rPr>
        <w:t xml:space="preserve">En ese sentido, se remite adjunto el Informe de Auditoría N° </w:t>
      </w:r>
      <w:r w:rsidRPr="00430477">
        <w:rPr>
          <w:rFonts w:ascii="Arial Narrow" w:eastAsia="Calibri" w:hAnsi="Arial Narrow" w:cs="Times New Roman"/>
          <w:lang w:val="es-MX"/>
        </w:rPr>
        <w:t>[precisar número del informe],</w:t>
      </w:r>
      <w:r w:rsidRPr="00430477">
        <w:rPr>
          <w:rFonts w:ascii="Arial Narrow" w:eastAsia="Calibri" w:hAnsi="Arial Narrow" w:cs="Arial"/>
        </w:rPr>
        <w:t xml:space="preserve"> incluyendo sus apéndices, para los fines de su competencia funcional.</w:t>
      </w:r>
    </w:p>
    <w:p w14:paraId="195E6502" w14:textId="77777777" w:rsidR="00157228" w:rsidRPr="00430477" w:rsidRDefault="00157228" w:rsidP="00480423">
      <w:pPr>
        <w:rPr>
          <w:rFonts w:ascii="Arial" w:eastAsia="Calibri" w:hAnsi="Arial" w:cs="Arial"/>
          <w:sz w:val="20"/>
          <w:szCs w:val="20"/>
        </w:rPr>
      </w:pPr>
    </w:p>
    <w:p w14:paraId="5555BD91" w14:textId="77777777" w:rsidR="00157228" w:rsidRPr="00430477" w:rsidRDefault="00157228" w:rsidP="00480423">
      <w:pPr>
        <w:rPr>
          <w:rFonts w:ascii="Arial" w:eastAsia="Calibri" w:hAnsi="Arial" w:cs="Arial"/>
          <w:sz w:val="20"/>
          <w:szCs w:val="20"/>
        </w:rPr>
      </w:pPr>
      <w:r w:rsidRPr="00430477">
        <w:rPr>
          <w:rFonts w:ascii="Arial" w:eastAsia="Calibri" w:hAnsi="Arial" w:cs="Arial"/>
          <w:sz w:val="20"/>
          <w:szCs w:val="20"/>
        </w:rPr>
        <w:t>Atentamente,</w:t>
      </w:r>
    </w:p>
    <w:tbl>
      <w:tblPr>
        <w:tblW w:w="0" w:type="auto"/>
        <w:tblInd w:w="108" w:type="dxa"/>
        <w:tblLook w:val="04A0" w:firstRow="1" w:lastRow="0" w:firstColumn="1" w:lastColumn="0" w:noHBand="0" w:noVBand="1"/>
      </w:tblPr>
      <w:tblGrid>
        <w:gridCol w:w="2552"/>
        <w:gridCol w:w="3823"/>
      </w:tblGrid>
      <w:tr w:rsidR="00157228" w:rsidRPr="00430477" w14:paraId="758F6FCE" w14:textId="77777777" w:rsidTr="00D41A69">
        <w:trPr>
          <w:trHeight w:val="1197"/>
        </w:trPr>
        <w:tc>
          <w:tcPr>
            <w:tcW w:w="2552" w:type="dxa"/>
          </w:tcPr>
          <w:p w14:paraId="55563439" w14:textId="77777777" w:rsidR="00157228" w:rsidRPr="00430477" w:rsidRDefault="00157228" w:rsidP="00480423">
            <w:pPr>
              <w:rPr>
                <w:rFonts w:ascii="Arial" w:eastAsia="Times New Roman" w:hAnsi="Arial" w:cs="Arial"/>
                <w:sz w:val="20"/>
                <w:szCs w:val="20"/>
                <w:lang w:eastAsia="es-ES"/>
              </w:rPr>
            </w:pPr>
          </w:p>
        </w:tc>
        <w:tc>
          <w:tcPr>
            <w:tcW w:w="3823" w:type="dxa"/>
          </w:tcPr>
          <w:p w14:paraId="671E52A9" w14:textId="7B529B30" w:rsidR="00157228" w:rsidRDefault="00157228" w:rsidP="00480423">
            <w:pPr>
              <w:rPr>
                <w:rFonts w:ascii="Arial" w:eastAsia="Calibri" w:hAnsi="Arial" w:cs="Arial"/>
                <w:b/>
                <w:sz w:val="18"/>
                <w:szCs w:val="18"/>
              </w:rPr>
            </w:pPr>
          </w:p>
          <w:p w14:paraId="2B1884EA" w14:textId="66AFBDE0" w:rsidR="00706FDC" w:rsidRDefault="00706FDC" w:rsidP="00480423">
            <w:pPr>
              <w:rPr>
                <w:rFonts w:ascii="Arial" w:eastAsia="Calibri" w:hAnsi="Arial" w:cs="Arial"/>
                <w:b/>
                <w:sz w:val="18"/>
                <w:szCs w:val="18"/>
              </w:rPr>
            </w:pPr>
          </w:p>
          <w:p w14:paraId="7F143567" w14:textId="4551BA5C" w:rsidR="00706FDC" w:rsidRDefault="00706FDC" w:rsidP="00480423">
            <w:pPr>
              <w:rPr>
                <w:rFonts w:ascii="Arial" w:eastAsia="Calibri" w:hAnsi="Arial" w:cs="Arial"/>
                <w:b/>
                <w:sz w:val="18"/>
                <w:szCs w:val="18"/>
              </w:rPr>
            </w:pPr>
          </w:p>
          <w:p w14:paraId="6B6744B2" w14:textId="77777777" w:rsidR="00706FDC" w:rsidRPr="00430477" w:rsidRDefault="00706FDC" w:rsidP="00480423">
            <w:pPr>
              <w:rPr>
                <w:rFonts w:ascii="Arial" w:eastAsia="Calibri" w:hAnsi="Arial" w:cs="Arial"/>
                <w:b/>
                <w:sz w:val="18"/>
                <w:szCs w:val="18"/>
              </w:rPr>
            </w:pPr>
          </w:p>
          <w:p w14:paraId="11560313" w14:textId="77777777" w:rsidR="00D17A31" w:rsidRPr="00430477" w:rsidRDefault="00D17A31" w:rsidP="00D17A31">
            <w:pPr>
              <w:jc w:val="center"/>
              <w:rPr>
                <w:rFonts w:ascii="Arial" w:eastAsia="Calibri" w:hAnsi="Arial" w:cs="Arial"/>
                <w:b/>
                <w:sz w:val="18"/>
                <w:szCs w:val="18"/>
              </w:rPr>
            </w:pPr>
          </w:p>
          <w:p w14:paraId="2BC0B609" w14:textId="77777777" w:rsidR="00157228" w:rsidRPr="00430477" w:rsidRDefault="00157228" w:rsidP="00D17A31">
            <w:pPr>
              <w:pBdr>
                <w:top w:val="single" w:sz="4" w:space="1" w:color="auto"/>
              </w:pBdr>
              <w:jc w:val="center"/>
              <w:rPr>
                <w:rFonts w:ascii="Arial" w:eastAsia="Calibri" w:hAnsi="Arial" w:cs="Arial"/>
                <w:b/>
                <w:sz w:val="18"/>
                <w:szCs w:val="18"/>
              </w:rPr>
            </w:pPr>
            <w:r w:rsidRPr="00430477">
              <w:rPr>
                <w:rFonts w:ascii="Arial" w:eastAsia="Calibri" w:hAnsi="Arial" w:cs="Arial"/>
                <w:b/>
                <w:sz w:val="18"/>
                <w:szCs w:val="18"/>
              </w:rPr>
              <w:t>[NOMBRES Y APELLIDOS</w:t>
            </w:r>
            <w:r w:rsidRPr="00430477">
              <w:rPr>
                <w:rFonts w:ascii="Arial" w:eastAsia="Calibri" w:hAnsi="Arial" w:cs="Arial"/>
                <w:b/>
                <w:sz w:val="20"/>
                <w:szCs w:val="20"/>
              </w:rPr>
              <w:t>]</w:t>
            </w:r>
          </w:p>
          <w:p w14:paraId="1B1451B6" w14:textId="77777777" w:rsidR="00157228" w:rsidRPr="00430477" w:rsidRDefault="00157228" w:rsidP="00D17A31">
            <w:pPr>
              <w:pBdr>
                <w:top w:val="single" w:sz="4" w:space="1" w:color="auto"/>
              </w:pBdr>
              <w:jc w:val="center"/>
              <w:rPr>
                <w:rFonts w:ascii="Arial" w:eastAsia="Times New Roman" w:hAnsi="Arial" w:cs="Arial"/>
                <w:sz w:val="20"/>
                <w:szCs w:val="20"/>
                <w:lang w:eastAsia="es-ES"/>
              </w:rPr>
            </w:pPr>
            <w:r w:rsidRPr="00430477">
              <w:rPr>
                <w:rFonts w:ascii="Arial" w:eastAsia="Times New Roman" w:hAnsi="Arial" w:cs="Arial"/>
                <w:sz w:val="20"/>
                <w:szCs w:val="20"/>
                <w:lang w:eastAsia="es-ES"/>
              </w:rPr>
              <w:t>Responsable del órgano desconcentrado, unidad orgánica de la CGR u OCI</w:t>
            </w:r>
          </w:p>
        </w:tc>
      </w:tr>
    </w:tbl>
    <w:p w14:paraId="1AC136FC" w14:textId="77777777" w:rsidR="00157228" w:rsidRPr="00430477" w:rsidRDefault="00157228" w:rsidP="00480423">
      <w:pPr>
        <w:rPr>
          <w:rFonts w:ascii="Arial" w:hAnsi="Arial" w:cs="Arial"/>
          <w:b/>
          <w:sz w:val="20"/>
          <w:szCs w:val="20"/>
        </w:rPr>
      </w:pPr>
    </w:p>
    <w:p w14:paraId="016732D9" w14:textId="77777777" w:rsidR="00157228" w:rsidRPr="00430477" w:rsidRDefault="00157228" w:rsidP="00480423">
      <w:pPr>
        <w:rPr>
          <w:rFonts w:ascii="Arial" w:hAnsi="Arial" w:cs="Arial"/>
          <w:b/>
          <w:sz w:val="20"/>
          <w:szCs w:val="20"/>
        </w:rPr>
      </w:pPr>
    </w:p>
    <w:bookmarkEnd w:id="2"/>
    <w:bookmarkEnd w:id="3"/>
    <w:p w14:paraId="1B896675" w14:textId="273DB9AC" w:rsidR="00106DB8" w:rsidRPr="00053B4F" w:rsidRDefault="00106DB8" w:rsidP="008759CF">
      <w:pPr>
        <w:rPr>
          <w:sz w:val="20"/>
          <w:szCs w:val="20"/>
        </w:rPr>
      </w:pPr>
    </w:p>
    <w:sectPr w:rsidR="00106DB8" w:rsidRPr="00053B4F" w:rsidSect="008759CF">
      <w:footerReference w:type="default" r:id="rId11"/>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D5A7D" w14:textId="77777777" w:rsidR="00B61E93" w:rsidRDefault="00B61E93">
      <w:r>
        <w:separator/>
      </w:r>
    </w:p>
  </w:endnote>
  <w:endnote w:type="continuationSeparator" w:id="0">
    <w:p w14:paraId="37E632C6" w14:textId="77777777" w:rsidR="00B61E93" w:rsidRDefault="00B6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BB86F" w14:textId="77777777" w:rsidR="00B61E93" w:rsidRDefault="00B61E93">
      <w:r>
        <w:separator/>
      </w:r>
    </w:p>
  </w:footnote>
  <w:footnote w:type="continuationSeparator" w:id="0">
    <w:p w14:paraId="36600355" w14:textId="77777777" w:rsidR="00B61E93" w:rsidRDefault="00B61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06FDC"/>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59CF"/>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1E93"/>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213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42D027B5-20C8-477E-B6D1-88832CF57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D76300-4DF0-4339-841A-A9B8BFB5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316</Words>
  <Characters>1740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2022-01-12T20:26:00Z</dcterms:created>
  <dcterms:modified xsi:type="dcterms:W3CDTF">2023-11-16T17:17:00Z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