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E9DC" w14:textId="77777777" w:rsidR="00DB5918" w:rsidRPr="00D14BA0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90483039"/>
      <w:bookmarkStart w:id="1" w:name="_Toc90485870"/>
      <w:r w:rsidRPr="00D14BA0">
        <w:rPr>
          <w:rFonts w:ascii="Arial" w:hAnsi="Arial" w:cs="Arial"/>
          <w:b/>
          <w:sz w:val="20"/>
          <w:szCs w:val="20"/>
        </w:rPr>
        <w:t>Anexo 08: Formato de matriz de Resultados de auditoría de desempeño</w:t>
      </w:r>
      <w:bookmarkEnd w:id="0"/>
      <w:bookmarkEnd w:id="1"/>
    </w:p>
    <w:p w14:paraId="5554648D" w14:textId="77777777" w:rsidR="00DB5918" w:rsidRPr="00D14BA0" w:rsidRDefault="00DB5918" w:rsidP="00DB5918">
      <w:pPr>
        <w:rPr>
          <w:lang w:eastAsia="es-ES"/>
        </w:rPr>
      </w:pPr>
      <w:r w:rsidRPr="009941C9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9657A9" wp14:editId="69ADD14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792000" cy="0"/>
                <wp:effectExtent l="0" t="19050" r="38100" b="38100"/>
                <wp:wrapNone/>
                <wp:docPr id="49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2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51F6" id="Conector recto 1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77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" strokecolor="#e00" strokeweight="4.5pt">
                <v:stroke linestyle="thickThin"/>
              </v:line>
            </w:pict>
          </mc:Fallback>
        </mc:AlternateContent>
      </w:r>
    </w:p>
    <w:tbl>
      <w:tblPr>
        <w:tblStyle w:val="Tablaconcuadrcula"/>
        <w:tblW w:w="13325" w:type="dxa"/>
        <w:tblInd w:w="-5" w:type="dxa"/>
        <w:tblLook w:val="04A0" w:firstRow="1" w:lastRow="0" w:firstColumn="1" w:lastColumn="0" w:noHBand="0" w:noVBand="1"/>
      </w:tblPr>
      <w:tblGrid>
        <w:gridCol w:w="2055"/>
        <w:gridCol w:w="1782"/>
        <w:gridCol w:w="1733"/>
        <w:gridCol w:w="1780"/>
        <w:gridCol w:w="2013"/>
        <w:gridCol w:w="2275"/>
        <w:gridCol w:w="1687"/>
      </w:tblGrid>
      <w:tr w:rsidR="00DB5918" w:rsidRPr="00F81ECF" w14:paraId="62E4C422" w14:textId="77777777" w:rsidTr="00944E0A">
        <w:tc>
          <w:tcPr>
            <w:tcW w:w="13325" w:type="dxa"/>
            <w:gridSpan w:val="7"/>
            <w:vAlign w:val="center"/>
          </w:tcPr>
          <w:p w14:paraId="21A267F1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[Título de la Auditoría]</w:t>
            </w:r>
          </w:p>
          <w:p w14:paraId="6E7A3F8C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Periodo: [Periodo]</w:t>
            </w:r>
          </w:p>
        </w:tc>
      </w:tr>
      <w:tr w:rsidR="00DB5918" w:rsidRPr="00F81ECF" w14:paraId="66407923" w14:textId="77777777" w:rsidTr="00944E0A">
        <w:tc>
          <w:tcPr>
            <w:tcW w:w="13325" w:type="dxa"/>
            <w:gridSpan w:val="7"/>
            <w:vAlign w:val="center"/>
          </w:tcPr>
          <w:p w14:paraId="7D454A4D" w14:textId="77777777" w:rsidR="00DB5918" w:rsidRPr="00F81ECF" w:rsidRDefault="00DB5918" w:rsidP="00944E0A">
            <w:pPr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OBJETIVO DE AUDITORÍA:</w:t>
            </w:r>
          </w:p>
        </w:tc>
      </w:tr>
      <w:tr w:rsidR="00DB5918" w:rsidRPr="00F81ECF" w14:paraId="4A6F444A" w14:textId="77777777" w:rsidTr="00944E0A">
        <w:tc>
          <w:tcPr>
            <w:tcW w:w="13325" w:type="dxa"/>
            <w:gridSpan w:val="7"/>
            <w:vAlign w:val="center"/>
          </w:tcPr>
          <w:p w14:paraId="527415A5" w14:textId="77777777" w:rsidR="00DB5918" w:rsidRPr="00F81ECF" w:rsidRDefault="00DB5918" w:rsidP="00944E0A">
            <w:pPr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PREGUNTA DE AUDITORÍA:</w:t>
            </w:r>
          </w:p>
        </w:tc>
      </w:tr>
      <w:tr w:rsidR="00DB5918" w:rsidRPr="00F81ECF" w14:paraId="55444545" w14:textId="77777777" w:rsidTr="00944E0A">
        <w:tc>
          <w:tcPr>
            <w:tcW w:w="13325" w:type="dxa"/>
            <w:gridSpan w:val="7"/>
            <w:vAlign w:val="center"/>
          </w:tcPr>
          <w:p w14:paraId="299BB38F" w14:textId="77777777" w:rsidR="00DB5918" w:rsidRPr="00F81ECF" w:rsidRDefault="00DB5918" w:rsidP="00944E0A">
            <w:pPr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PREGUNTA ESPECÍFICA O SUB PREGUNTA DE AUDITORÍA:</w:t>
            </w:r>
          </w:p>
        </w:tc>
      </w:tr>
      <w:tr w:rsidR="00DB5918" w:rsidRPr="00F81ECF" w14:paraId="1D410FC0" w14:textId="77777777" w:rsidTr="00944E0A">
        <w:tc>
          <w:tcPr>
            <w:tcW w:w="9604" w:type="dxa"/>
            <w:gridSpan w:val="5"/>
            <w:vAlign w:val="center"/>
          </w:tcPr>
          <w:p w14:paraId="37225D7B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RESULTADO</w:t>
            </w:r>
          </w:p>
        </w:tc>
        <w:tc>
          <w:tcPr>
            <w:tcW w:w="2294" w:type="dxa"/>
            <w:vMerge w:val="restart"/>
            <w:vAlign w:val="center"/>
          </w:tcPr>
          <w:p w14:paraId="3C69035D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RECOMENDACIONES</w:t>
            </w:r>
          </w:p>
        </w:tc>
        <w:tc>
          <w:tcPr>
            <w:tcW w:w="1427" w:type="dxa"/>
            <w:vMerge w:val="restart"/>
            <w:vAlign w:val="center"/>
          </w:tcPr>
          <w:p w14:paraId="23B2CBCC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BENEFICIOS ESPERADOS</w:t>
            </w:r>
          </w:p>
        </w:tc>
      </w:tr>
      <w:tr w:rsidR="00DB5918" w:rsidRPr="00F81ECF" w14:paraId="0E4B6088" w14:textId="77777777" w:rsidTr="00944E0A">
        <w:tc>
          <w:tcPr>
            <w:tcW w:w="2137" w:type="dxa"/>
            <w:vAlign w:val="center"/>
          </w:tcPr>
          <w:p w14:paraId="64060CE5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  <w:tc>
          <w:tcPr>
            <w:tcW w:w="1838" w:type="dxa"/>
            <w:vAlign w:val="center"/>
          </w:tcPr>
          <w:p w14:paraId="5729865B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CRITERIO</w:t>
            </w:r>
          </w:p>
        </w:tc>
        <w:tc>
          <w:tcPr>
            <w:tcW w:w="1775" w:type="dxa"/>
            <w:vAlign w:val="center"/>
          </w:tcPr>
          <w:p w14:paraId="6F1430BD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EVIDENCIAS Y ANÁLISIS</w:t>
            </w:r>
          </w:p>
        </w:tc>
        <w:tc>
          <w:tcPr>
            <w:tcW w:w="1795" w:type="dxa"/>
            <w:vAlign w:val="center"/>
          </w:tcPr>
          <w:p w14:paraId="749EC123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CAUSAS</w:t>
            </w:r>
          </w:p>
        </w:tc>
        <w:tc>
          <w:tcPr>
            <w:tcW w:w="2059" w:type="dxa"/>
            <w:vAlign w:val="center"/>
          </w:tcPr>
          <w:p w14:paraId="09644CEF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EFECTOS</w:t>
            </w:r>
          </w:p>
        </w:tc>
        <w:tc>
          <w:tcPr>
            <w:tcW w:w="2294" w:type="dxa"/>
            <w:vMerge/>
            <w:vAlign w:val="center"/>
          </w:tcPr>
          <w:p w14:paraId="67E831FB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427" w:type="dxa"/>
            <w:vMerge/>
            <w:vAlign w:val="center"/>
          </w:tcPr>
          <w:p w14:paraId="51D25D1F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</w:tr>
      <w:tr w:rsidR="00DB5918" w:rsidRPr="00F81ECF" w14:paraId="4FF29BFC" w14:textId="77777777" w:rsidTr="00944E0A">
        <w:tc>
          <w:tcPr>
            <w:tcW w:w="2137" w:type="dxa"/>
          </w:tcPr>
          <w:p w14:paraId="7CC2F4F4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5E3C33A4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Hechos relevantes identificados en el trabajo de campo</w:t>
            </w:r>
          </w:p>
        </w:tc>
        <w:tc>
          <w:tcPr>
            <w:tcW w:w="1838" w:type="dxa"/>
          </w:tcPr>
          <w:p w14:paraId="46961649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06E1C417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Información empleada para determinar si el desempeño esperado es satisfactorio, excede la expectativa o no es satisfactorio.</w:t>
            </w:r>
          </w:p>
        </w:tc>
        <w:tc>
          <w:tcPr>
            <w:tcW w:w="1775" w:type="dxa"/>
          </w:tcPr>
          <w:p w14:paraId="1E2C6A7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28FD355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Resultado de aplicar los métodos de análisis o evaluar la evidencia. Se pueden indicar las técnicas empleadas para recopilar la información y los resultados alcanzados.</w:t>
            </w:r>
          </w:p>
          <w:p w14:paraId="14F429D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75F5F1C5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77491C82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795" w:type="dxa"/>
          </w:tcPr>
          <w:p w14:paraId="4AD79080" w14:textId="77777777" w:rsidR="00DB5918" w:rsidRPr="00F81ECF" w:rsidRDefault="00DB5918" w:rsidP="00944E0A">
            <w:pPr>
              <w:spacing w:after="160" w:line="259" w:lineRule="auto"/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4ACF604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Razones que explican la condición. Las recomendaciones deben estar relacionadas a las causas.</w:t>
            </w:r>
          </w:p>
          <w:p w14:paraId="10AD8592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2059" w:type="dxa"/>
          </w:tcPr>
          <w:p w14:paraId="6BE9FC97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0A8C22CC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Consecuencias relacionadas a las causas y a la evidencia correspondiente. Puede ser una medición de la importancia del resultado.</w:t>
            </w:r>
          </w:p>
        </w:tc>
        <w:tc>
          <w:tcPr>
            <w:tcW w:w="2294" w:type="dxa"/>
          </w:tcPr>
          <w:p w14:paraId="3D1F9BFD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00B01560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 xml:space="preserve">Propuestas para abordar las causas identificadas. </w:t>
            </w:r>
          </w:p>
        </w:tc>
        <w:tc>
          <w:tcPr>
            <w:tcW w:w="1427" w:type="dxa"/>
          </w:tcPr>
          <w:p w14:paraId="7E30BCE4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2ECB7FCD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Mejoras esperadas al implementar las recomendaciones. Pueden ser de orden cualitativo o cuantitativo, siempre que sea posible cuantificarlos.</w:t>
            </w:r>
          </w:p>
        </w:tc>
      </w:tr>
      <w:tr w:rsidR="00DB5918" w:rsidRPr="00F81ECF" w14:paraId="08F929A5" w14:textId="77777777" w:rsidTr="00944E0A">
        <w:tc>
          <w:tcPr>
            <w:tcW w:w="13325" w:type="dxa"/>
            <w:gridSpan w:val="7"/>
          </w:tcPr>
          <w:p w14:paraId="2956FB73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BUENAS PRÁCTICAS</w:t>
            </w:r>
          </w:p>
        </w:tc>
      </w:tr>
      <w:tr w:rsidR="00DB5918" w:rsidRPr="00F81ECF" w14:paraId="1F0208DB" w14:textId="77777777" w:rsidTr="00944E0A">
        <w:tc>
          <w:tcPr>
            <w:tcW w:w="13325" w:type="dxa"/>
            <w:gridSpan w:val="7"/>
          </w:tcPr>
          <w:p w14:paraId="59BF61A0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Acciones identificadas que conducen a un buen desempeño. Pueden dar soporte a las recomendaciones.</w:t>
            </w:r>
          </w:p>
          <w:p w14:paraId="1E112A4B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139039B1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</w:tr>
    </w:tbl>
    <w:p w14:paraId="2C1A6CF6" w14:textId="77777777" w:rsidR="00DB5918" w:rsidRPr="00D14BA0" w:rsidRDefault="00DB5918" w:rsidP="00DB5918">
      <w:pPr>
        <w:ind w:left="426"/>
        <w:rPr>
          <w:rFonts w:ascii="Arial" w:hAnsi="Arial" w:cs="Arial"/>
          <w:sz w:val="20"/>
          <w:szCs w:val="20"/>
          <w:lang w:eastAsia="es-PE"/>
        </w:rPr>
      </w:pPr>
      <w:r w:rsidRPr="00D14BA0">
        <w:rPr>
          <w:rFonts w:ascii="Arial" w:hAnsi="Arial" w:cs="Arial"/>
          <w:sz w:val="20"/>
          <w:szCs w:val="20"/>
          <w:lang w:eastAsia="es-PE"/>
        </w:rPr>
        <w:t>Fuente: Adaptado de IDI, 2021 y PASAI, 2020.</w:t>
      </w:r>
    </w:p>
    <w:p w14:paraId="0CD2E413" w14:textId="77777777" w:rsidR="00DB5918" w:rsidRPr="00D14BA0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184640D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EFF1493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E77FDC">
      <w:footerReference w:type="default" r:id="rId8"/>
      <w:pgSz w:w="15840" w:h="12240" w:orient="landscape"/>
      <w:pgMar w:top="1701" w:right="1418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033D" w14:textId="77777777" w:rsidR="00E23A70" w:rsidRDefault="00E23A70" w:rsidP="00DB5918">
      <w:r>
        <w:separator/>
      </w:r>
    </w:p>
  </w:endnote>
  <w:endnote w:type="continuationSeparator" w:id="0">
    <w:p w14:paraId="2456AFD4" w14:textId="77777777" w:rsidR="00E23A70" w:rsidRDefault="00E23A70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0FBE" w14:textId="77777777" w:rsidR="00E23A70" w:rsidRDefault="00E23A70" w:rsidP="00DB5918">
      <w:r>
        <w:separator/>
      </w:r>
    </w:p>
  </w:footnote>
  <w:footnote w:type="continuationSeparator" w:id="0">
    <w:p w14:paraId="520F7CB4" w14:textId="77777777" w:rsidR="00E23A70" w:rsidRDefault="00E23A70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23A70"/>
    <w:rsid w:val="00E65CF2"/>
    <w:rsid w:val="00E70EF5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3B67C-5D9D-4484-86DF-2854A188F173}"/>
</file>

<file path=customXml/itemProps2.xml><?xml version="1.0" encoding="utf-8"?>
<ds:datastoreItem xmlns:ds="http://schemas.openxmlformats.org/officeDocument/2006/customXml" ds:itemID="{55D3CF56-7C4D-4C6E-9BC7-BC5655250307}"/>
</file>

<file path=customXml/itemProps3.xml><?xml version="1.0" encoding="utf-8"?>
<ds:datastoreItem xmlns:ds="http://schemas.openxmlformats.org/officeDocument/2006/customXml" ds:itemID="{1D0CC5A6-9D3A-4A76-8689-57FE35A9D832}"/>
</file>

<file path=customXml/itemProps4.xml><?xml version="1.0" encoding="utf-8"?>
<ds:datastoreItem xmlns:ds="http://schemas.openxmlformats.org/officeDocument/2006/customXml" ds:itemID="{46BE6D33-CA91-41A6-A5D5-351CB3B7C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2022-01-13T20:05:00Z</dcterms:created>
  <dcterms:modified xsi:type="dcterms:W3CDTF">2022-01-13T20:05:00Z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